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07" w:rsidRDefault="00763C07">
      <w:pPr>
        <w:jc w:val="center"/>
        <w:rPr>
          <w:sz w:val="36"/>
          <w:szCs w:val="36"/>
        </w:rPr>
      </w:pPr>
      <w:r>
        <w:rPr>
          <w:rFonts w:ascii="宋体" w:hAnsi="宋体"/>
          <w:sz w:val="36"/>
          <w:szCs w:val="36"/>
        </w:rPr>
        <w:t>[</w:t>
      </w:r>
      <w:r>
        <w:rPr>
          <w:rFonts w:ascii="宋体" w:hAnsi="宋体" w:hint="eastAsia"/>
          <w:sz w:val="36"/>
          <w:szCs w:val="36"/>
        </w:rPr>
        <w:t>免费询价</w:t>
      </w:r>
      <w:r>
        <w:rPr>
          <w:rFonts w:ascii="宋体" w:hAnsi="宋体"/>
          <w:sz w:val="36"/>
          <w:szCs w:val="36"/>
        </w:rPr>
        <w:t>]</w:t>
      </w:r>
      <w:r>
        <w:rPr>
          <w:rFonts w:hint="eastAsia"/>
          <w:sz w:val="36"/>
          <w:szCs w:val="36"/>
        </w:rPr>
        <w:t>宿迁学院艺术楼北侧车棚维修项目</w:t>
      </w:r>
    </w:p>
    <w:p w:rsidR="00763C07" w:rsidRDefault="00763C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询价公告</w:t>
      </w:r>
    </w:p>
    <w:p w:rsidR="00763C07" w:rsidRDefault="00763C07">
      <w:pPr>
        <w:jc w:val="center"/>
        <w:rPr>
          <w:sz w:val="36"/>
          <w:szCs w:val="36"/>
        </w:rPr>
      </w:pPr>
    </w:p>
    <w:p w:rsidR="00763C07" w:rsidRDefault="00763C07">
      <w:pPr>
        <w:pStyle w:val="NormalWeb"/>
        <w:widowControl/>
        <w:spacing w:line="30" w:lineRule="atLeast"/>
        <w:ind w:firstLineChars="200" w:firstLine="560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宿迁学院艺术楼北侧车棚维修项目面向社会公开进行询价，欢迎符合公告要求的单位前来竞争。</w:t>
      </w:r>
    </w:p>
    <w:p w:rsidR="00763C07" w:rsidRDefault="00763C07">
      <w:pPr>
        <w:pStyle w:val="NormalWeb"/>
        <w:widowControl/>
        <w:spacing w:line="30" w:lineRule="atLeast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一、项目内容：拆除全部锈蚀的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 w:hint="eastAsia"/>
          <w:sz w:val="28"/>
          <w:szCs w:val="28"/>
        </w:rPr>
        <w:t>型钢和方管等龙骨，在原位置重新安装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 w:hint="eastAsia"/>
          <w:sz w:val="28"/>
          <w:szCs w:val="28"/>
        </w:rPr>
        <w:t>型钢</w:t>
      </w:r>
      <w:r>
        <w:rPr>
          <w:rFonts w:ascii="Arial" w:hAnsi="Arial" w:cs="Arial"/>
          <w:sz w:val="28"/>
          <w:szCs w:val="28"/>
        </w:rPr>
        <w:t>(5</w:t>
      </w:r>
      <w:r>
        <w:rPr>
          <w:rFonts w:ascii="Arial" w:hAnsi="Arial" w:cs="Arial" w:hint="eastAsia"/>
          <w:sz w:val="28"/>
          <w:szCs w:val="28"/>
        </w:rPr>
        <w:t>道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 w:hint="eastAsia"/>
          <w:sz w:val="28"/>
          <w:szCs w:val="28"/>
        </w:rPr>
        <w:t>、方管（</w:t>
      </w:r>
      <w:r>
        <w:rPr>
          <w:rFonts w:ascii="Arial" w:hAnsi="Arial" w:cs="Arial"/>
          <w:sz w:val="28"/>
          <w:szCs w:val="28"/>
        </w:rPr>
        <w:t>13</w:t>
      </w:r>
      <w:r>
        <w:rPr>
          <w:rFonts w:ascii="Arial" w:hAnsi="Arial" w:cs="Arial" w:hint="eastAsia"/>
          <w:sz w:val="28"/>
          <w:szCs w:val="28"/>
        </w:rPr>
        <w:t>道）及</w:t>
      </w:r>
      <w:r>
        <w:rPr>
          <w:rFonts w:ascii="Arial" w:hAnsi="Arial" w:cs="Arial"/>
          <w:sz w:val="28"/>
          <w:szCs w:val="28"/>
        </w:rPr>
        <w:t>PC</w:t>
      </w:r>
      <w:r>
        <w:rPr>
          <w:rFonts w:ascii="Arial" w:hAnsi="Arial" w:cs="Arial" w:hint="eastAsia"/>
          <w:sz w:val="28"/>
          <w:szCs w:val="28"/>
        </w:rPr>
        <w:t>中空阳光板（</w:t>
      </w:r>
      <w:r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块整板），需到现场查看，并仔细测量工程量。要求投标人认真查看现场，如有疑问需在报价前以书面形式通知甲方。</w:t>
      </w:r>
    </w:p>
    <w:p w:rsidR="00763C07" w:rsidRDefault="00763C07">
      <w:pPr>
        <w:pStyle w:val="NormalWeb"/>
        <w:widowControl/>
        <w:spacing w:line="30" w:lineRule="atLeast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二、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资质要求：凡参加投标的单位，必须是具有房屋建筑工程施工总承包三级（含三级）以上资质或建筑装饰资质的独立法人。</w:t>
      </w:r>
    </w:p>
    <w:p w:rsidR="00763C07" w:rsidRDefault="00763C07">
      <w:pPr>
        <w:pStyle w:val="NormalWeb"/>
        <w:widowControl/>
        <w:spacing w:line="30" w:lineRule="atLeast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三、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项目要求：</w:t>
      </w:r>
    </w:p>
    <w:p w:rsidR="00763C07" w:rsidRDefault="00763C07">
      <w:pPr>
        <w:pStyle w:val="NormalWeb"/>
        <w:widowControl/>
        <w:spacing w:line="30" w:lineRule="atLeas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 w:hint="eastAsia"/>
          <w:sz w:val="28"/>
          <w:szCs w:val="28"/>
        </w:rPr>
        <w:t>必须提前看现场，报价时报具体的施工方案，施工满足维修方案要求及现行施工规范要求。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 w:hint="eastAsia"/>
          <w:sz w:val="28"/>
          <w:szCs w:val="28"/>
        </w:rPr>
        <w:t>确保人员在施工过程中按规范施工，如出现安全问题与学院无关，由施工方负全责。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、材料要求：</w:t>
      </w:r>
    </w:p>
    <w:p w:rsidR="00763C07" w:rsidRDefault="00763C07">
      <w:pPr>
        <w:pStyle w:val="NormalWeb"/>
        <w:widowControl/>
        <w:spacing w:line="30" w:lineRule="atLeas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新安装的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 w:hint="eastAsia"/>
          <w:sz w:val="28"/>
          <w:szCs w:val="28"/>
        </w:rPr>
        <w:t>型钢规格：</w:t>
      </w:r>
      <w:r>
        <w:rPr>
          <w:rFonts w:ascii="Arial" w:hAnsi="Arial" w:cs="Arial"/>
          <w:sz w:val="28"/>
          <w:szCs w:val="28"/>
        </w:rPr>
        <w:t>12cm×5cm×3mm</w:t>
      </w:r>
      <w:r>
        <w:rPr>
          <w:rFonts w:ascii="Arial" w:hAnsi="Arial" w:cs="Arial" w:hint="eastAsia"/>
          <w:sz w:val="28"/>
          <w:szCs w:val="28"/>
        </w:rPr>
        <w:t>，方管：</w:t>
      </w:r>
      <w:r>
        <w:rPr>
          <w:rFonts w:ascii="Arial" w:hAnsi="Arial" w:cs="Arial"/>
          <w:sz w:val="28"/>
          <w:szCs w:val="28"/>
        </w:rPr>
        <w:t>4cm×6cm×3mm</w:t>
      </w:r>
    </w:p>
    <w:p w:rsidR="00763C07" w:rsidRDefault="00763C07">
      <w:pPr>
        <w:pStyle w:val="NormalWeb"/>
        <w:widowControl/>
        <w:spacing w:line="30" w:lineRule="atLeas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透明</w:t>
      </w:r>
      <w:r>
        <w:rPr>
          <w:rFonts w:ascii="Arial" w:hAnsi="Arial" w:cs="Arial"/>
          <w:sz w:val="28"/>
          <w:szCs w:val="28"/>
        </w:rPr>
        <w:t>PC</w:t>
      </w:r>
      <w:r>
        <w:rPr>
          <w:rFonts w:ascii="Arial" w:hAnsi="Arial" w:cs="Arial" w:hint="eastAsia"/>
          <w:sz w:val="28"/>
          <w:szCs w:val="28"/>
        </w:rPr>
        <w:t>中空阳光板：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6m×2.1m×8mm</w:t>
      </w:r>
      <w:r>
        <w:rPr>
          <w:rFonts w:ascii="Arial" w:hAnsi="Arial" w:cs="Arial" w:hint="eastAsia"/>
          <w:sz w:val="28"/>
          <w:szCs w:val="28"/>
        </w:rPr>
        <w:t>（品牌要求为拜耳、固莱尔、普特、高锋、越美、汇丽中的一个）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 w:hint="eastAsia"/>
          <w:b/>
          <w:bCs/>
          <w:sz w:val="28"/>
          <w:szCs w:val="28"/>
        </w:rPr>
        <w:t>投标时注明品牌</w:t>
      </w:r>
    </w:p>
    <w:p w:rsidR="00763C07" w:rsidRDefault="00763C07">
      <w:pPr>
        <w:pStyle w:val="NormalWeb"/>
        <w:widowControl/>
        <w:spacing w:line="30" w:lineRule="atLeas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螺丝：不锈钢外六角钻尾自攻螺丝（带防水垫）</w:t>
      </w:r>
    </w:p>
    <w:p w:rsidR="00763C07" w:rsidRDefault="00763C07">
      <w:pPr>
        <w:pStyle w:val="NormalWeb"/>
        <w:widowControl/>
        <w:spacing w:line="30" w:lineRule="atLeas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所有涉及到的油漆均要求为</w:t>
      </w:r>
      <w:r>
        <w:rPr>
          <w:rFonts w:ascii="Arial" w:hAnsi="Arial" w:cs="Arial" w:hint="eastAsia"/>
          <w:b/>
          <w:bCs/>
          <w:sz w:val="28"/>
          <w:szCs w:val="28"/>
        </w:rPr>
        <w:t>大运河</w:t>
      </w:r>
      <w:r>
        <w:rPr>
          <w:rFonts w:ascii="Arial" w:hAnsi="Arial" w:cs="Arial" w:hint="eastAsia"/>
          <w:sz w:val="28"/>
          <w:szCs w:val="28"/>
        </w:rPr>
        <w:t>品牌。</w:t>
      </w:r>
    </w:p>
    <w:p w:rsidR="00763C07" w:rsidRDefault="00763C07">
      <w:pPr>
        <w:pStyle w:val="NormalWeb"/>
        <w:widowControl/>
        <w:numPr>
          <w:ilvl w:val="0"/>
          <w:numId w:val="1"/>
        </w:numPr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>维修</w:t>
      </w:r>
      <w:r>
        <w:rPr>
          <w:rFonts w:ascii="Arial" w:hAnsi="Arial" w:cs="Arial" w:hint="eastAsia"/>
          <w:sz w:val="28"/>
          <w:szCs w:val="28"/>
        </w:rPr>
        <w:t>要求：</w:t>
      </w:r>
    </w:p>
    <w:p w:rsidR="00763C07" w:rsidRDefault="00763C07">
      <w:pPr>
        <w:pStyle w:val="NormalWeb"/>
        <w:widowControl/>
        <w:numPr>
          <w:ilvl w:val="0"/>
          <w:numId w:val="2"/>
        </w:numPr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>安装主龙骨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 w:hint="eastAsia"/>
          <w:sz w:val="28"/>
          <w:szCs w:val="28"/>
        </w:rPr>
        <w:t>型钢，焊接接缝只允许出现在主钢梁顶部中间位置，其它位置不允许出现焊接接缝，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 w:hint="eastAsia"/>
          <w:sz w:val="28"/>
          <w:szCs w:val="28"/>
        </w:rPr>
        <w:t>型钢伸出出檐口宽度与原来保持一致。副龙骨方管的安装方法与原来一样，顺弧压弯，非连接位置不允许出现接缝。所有钢材焊接连接部位全部要求满焊。</w:t>
      </w:r>
    </w:p>
    <w:p w:rsidR="00763C07" w:rsidRDefault="00763C07">
      <w:pPr>
        <w:pStyle w:val="NormalWeb"/>
        <w:widowControl/>
        <w:numPr>
          <w:ilvl w:val="0"/>
          <w:numId w:val="2"/>
        </w:numPr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PC</w:t>
      </w:r>
      <w:r>
        <w:rPr>
          <w:rFonts w:ascii="Arial" w:hAnsi="Arial" w:cs="Arial" w:hint="eastAsia"/>
          <w:sz w:val="28"/>
          <w:szCs w:val="28"/>
        </w:rPr>
        <w:t>中空阳光板在安装时，不得采用碎板拼接</w:t>
      </w:r>
      <w:r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 w:hint="eastAsia"/>
          <w:sz w:val="28"/>
          <w:szCs w:val="28"/>
        </w:rPr>
        <w:t>与主龙骨接触的位置采用螺丝固定，固定间距不大于</w:t>
      </w:r>
      <w:r>
        <w:rPr>
          <w:rFonts w:ascii="Arial" w:hAnsi="Arial" w:cs="Arial"/>
          <w:sz w:val="28"/>
          <w:szCs w:val="28"/>
        </w:rPr>
        <w:t>25cm,</w:t>
      </w:r>
      <w:r>
        <w:rPr>
          <w:rFonts w:ascii="Arial" w:hAnsi="Arial" w:cs="Arial" w:hint="eastAsia"/>
          <w:sz w:val="28"/>
          <w:szCs w:val="28"/>
        </w:rPr>
        <w:t>两板拼缝位置用铝压条（宽</w:t>
      </w:r>
      <w:r>
        <w:rPr>
          <w:rFonts w:ascii="Arial" w:hAnsi="Arial" w:cs="Arial"/>
          <w:sz w:val="28"/>
          <w:szCs w:val="28"/>
        </w:rPr>
        <w:t>5cm</w:t>
      </w:r>
      <w:r>
        <w:rPr>
          <w:rFonts w:ascii="Arial" w:hAnsi="Arial" w:cs="Arial" w:hint="eastAsia"/>
          <w:sz w:val="28"/>
          <w:szCs w:val="28"/>
        </w:rPr>
        <w:t>，厚度</w:t>
      </w:r>
      <w:r>
        <w:rPr>
          <w:rFonts w:ascii="Arial" w:hAnsi="Arial" w:cs="Arial"/>
          <w:sz w:val="28"/>
          <w:szCs w:val="28"/>
        </w:rPr>
        <w:t>2mm</w:t>
      </w:r>
      <w:r>
        <w:rPr>
          <w:rFonts w:ascii="Arial" w:hAnsi="Arial" w:cs="Arial" w:hint="eastAsia"/>
          <w:sz w:val="28"/>
          <w:szCs w:val="28"/>
        </w:rPr>
        <w:t>）固定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 w:hint="eastAsia"/>
          <w:sz w:val="28"/>
          <w:szCs w:val="28"/>
        </w:rPr>
        <w:t>螺丝固定间距不大于</w:t>
      </w:r>
      <w:r>
        <w:rPr>
          <w:rFonts w:ascii="Arial" w:hAnsi="Arial" w:cs="Arial"/>
          <w:sz w:val="28"/>
          <w:szCs w:val="28"/>
        </w:rPr>
        <w:t>25cm</w:t>
      </w:r>
      <w:r>
        <w:rPr>
          <w:rFonts w:ascii="Arial" w:hAnsi="Arial" w:cs="Arial" w:hint="eastAsia"/>
          <w:sz w:val="28"/>
          <w:szCs w:val="28"/>
        </w:rPr>
        <w:t>，压条两侧打密封胶（道康宁牌）。所有钉眼部位做防水处理。</w:t>
      </w:r>
    </w:p>
    <w:p w:rsidR="00763C07" w:rsidRDefault="00763C07">
      <w:pPr>
        <w:pStyle w:val="NormalWeb"/>
        <w:widowControl/>
        <w:numPr>
          <w:ilvl w:val="0"/>
          <w:numId w:val="2"/>
        </w:numPr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>车棚主钢梁、主副龙骨打磨除锈，刷两遍防锈漆，两遍中灰面漆。</w:t>
      </w:r>
    </w:p>
    <w:p w:rsidR="00763C07" w:rsidRDefault="00763C07">
      <w:pPr>
        <w:pStyle w:val="NormalWeb"/>
        <w:widowControl/>
        <w:numPr>
          <w:ilvl w:val="0"/>
          <w:numId w:val="2"/>
        </w:numPr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>本工程质保三年，三年内出现渗漏、龙骨和板材损坏、钢材和螺丝锈蚀等现象均由承包单位免费负责维修。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、维修项目包工包料，报价时需报出完成该维修项目所需的总费用（漏项自负）。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 w:hint="eastAsia"/>
          <w:sz w:val="28"/>
          <w:szCs w:val="28"/>
        </w:rPr>
        <w:t>本工程质保期为三年。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 w:hint="eastAsia"/>
          <w:sz w:val="28"/>
          <w:szCs w:val="28"/>
        </w:rPr>
        <w:t>其他未尽事宜按照现行施工及验收规范实施。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 w:cs="Arial" w:hint="eastAsia"/>
          <w:sz w:val="28"/>
          <w:szCs w:val="28"/>
        </w:rPr>
        <w:t>完工时限：甲方确定开工日后</w:t>
      </w:r>
      <w:r>
        <w:rPr>
          <w:rFonts w:ascii="Arial" w:hAnsi="Arial" w:cs="Arial"/>
          <w:sz w:val="28"/>
          <w:szCs w:val="28"/>
        </w:rPr>
        <w:t>15</w:t>
      </w:r>
      <w:r>
        <w:rPr>
          <w:rFonts w:ascii="Arial" w:hAnsi="Arial" w:cs="Arial" w:hint="eastAsia"/>
          <w:sz w:val="28"/>
          <w:szCs w:val="28"/>
        </w:rPr>
        <w:t>天完工。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主办咨询部门：基建科杨老师</w:t>
      </w:r>
      <w:r>
        <w:rPr>
          <w:rFonts w:ascii="Arial" w:hAnsi="Arial" w:cs="Arial"/>
          <w:sz w:val="28"/>
          <w:szCs w:val="28"/>
        </w:rPr>
        <w:t xml:space="preserve">     </w:t>
      </w:r>
      <w:r>
        <w:rPr>
          <w:rFonts w:ascii="Arial" w:hAnsi="Arial" w:cs="Arial" w:hint="eastAsia"/>
          <w:sz w:val="28"/>
          <w:szCs w:val="28"/>
        </w:rPr>
        <w:t>联系电话：</w:t>
      </w:r>
      <w:r>
        <w:rPr>
          <w:rFonts w:ascii="Arial" w:hAnsi="Arial" w:cs="Arial"/>
          <w:sz w:val="28"/>
          <w:szCs w:val="28"/>
        </w:rPr>
        <w:t xml:space="preserve"> 0527-84202334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四．报价要求：报价文件密封，报价含材料、施工及税收等一切费用（漏项自负）。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五．学院付款方式：工程竣工验收合格后付工程总价款的</w:t>
      </w:r>
      <w:r>
        <w:rPr>
          <w:rFonts w:ascii="Arial" w:hAnsi="Arial" w:cs="Arial"/>
          <w:sz w:val="28"/>
          <w:szCs w:val="28"/>
        </w:rPr>
        <w:t>90</w:t>
      </w:r>
      <w:r>
        <w:rPr>
          <w:rFonts w:ascii="Arial" w:hAnsi="Arial" w:cs="Arial" w:hint="eastAsia"/>
          <w:sz w:val="28"/>
          <w:szCs w:val="28"/>
        </w:rPr>
        <w:t>％，余款作为质保金，满三年质量问题，付清余款（无息）。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六．确定施工单位的原则：报价最低者施工，如果最低报价超过学院预算的，则此次询价作废。学院确定的施工单位向学院交</w:t>
      </w:r>
      <w:r>
        <w:rPr>
          <w:rFonts w:ascii="Arial" w:hAnsi="Arial" w:cs="Arial"/>
          <w:sz w:val="28"/>
          <w:szCs w:val="28"/>
        </w:rPr>
        <w:t xml:space="preserve"> 2000 </w:t>
      </w:r>
      <w:r>
        <w:rPr>
          <w:rFonts w:ascii="Arial" w:hAnsi="Arial" w:cs="Arial" w:hint="eastAsia"/>
          <w:sz w:val="28"/>
          <w:szCs w:val="28"/>
        </w:rPr>
        <w:t>元履约保证金，工程结束，学院无息退还。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七．公告时间：</w:t>
      </w:r>
      <w:r>
        <w:rPr>
          <w:rFonts w:ascii="Arial" w:hAnsi="Arial" w:cs="Arial"/>
          <w:sz w:val="28"/>
          <w:szCs w:val="28"/>
        </w:rPr>
        <w:t>2017</w:t>
      </w:r>
      <w:r>
        <w:rPr>
          <w:rFonts w:ascii="Arial" w:hAnsi="Arial" w:cs="Arial" w:hint="eastAsia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 xml:space="preserve"> 6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  22</w:t>
      </w:r>
      <w:r>
        <w:rPr>
          <w:rFonts w:ascii="Arial" w:hAnsi="Arial" w:cs="Arial" w:hint="eastAsia"/>
          <w:sz w:val="28"/>
          <w:szCs w:val="28"/>
        </w:rPr>
        <w:t>日</w:t>
      </w:r>
      <w:r>
        <w:rPr>
          <w:rFonts w:ascii="Arial" w:hAnsi="Arial" w:cs="Arial"/>
          <w:sz w:val="28"/>
          <w:szCs w:val="28"/>
        </w:rPr>
        <w:t xml:space="preserve">    </w:t>
      </w: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/>
          <w:sz w:val="28"/>
          <w:szCs w:val="28"/>
        </w:rPr>
        <w:t>0527-84201696   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报价最后时间及学院确定施工单位会议时间：</w:t>
      </w:r>
      <w:r>
        <w:rPr>
          <w:rFonts w:ascii="Arial" w:hAnsi="Arial" w:cs="Arial"/>
          <w:sz w:val="28"/>
          <w:szCs w:val="28"/>
        </w:rPr>
        <w:t xml:space="preserve"> 2017</w:t>
      </w:r>
      <w:r>
        <w:rPr>
          <w:rFonts w:ascii="Arial" w:hAnsi="Arial" w:cs="Arial" w:hint="eastAsia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 w:hint="eastAsia"/>
          <w:sz w:val="28"/>
          <w:szCs w:val="28"/>
        </w:rPr>
        <w:t>日下午</w:t>
      </w:r>
      <w:r>
        <w:rPr>
          <w:rFonts w:ascii="Arial" w:hAnsi="Arial" w:cs="Arial"/>
          <w:sz w:val="28"/>
          <w:szCs w:val="28"/>
        </w:rPr>
        <w:t>5:30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响应文件必须在询价截止时间前送达到指定的询价地点，在询价截止时间以后送达的响应文件，询价人拒绝接收。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地点：宿迁学院审计处（行政楼</w:t>
      </w:r>
      <w:r>
        <w:rPr>
          <w:rFonts w:ascii="Arial" w:hAnsi="Arial" w:cs="Arial"/>
          <w:sz w:val="28"/>
          <w:szCs w:val="28"/>
        </w:rPr>
        <w:t>105</w:t>
      </w:r>
      <w:r>
        <w:rPr>
          <w:rFonts w:ascii="Arial" w:hAnsi="Arial" w:cs="Arial" w:hint="eastAsia"/>
          <w:sz w:val="28"/>
          <w:szCs w:val="28"/>
        </w:rPr>
        <w:t>室）。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确定项目单位会议邀请所有报价人参加。</w:t>
      </w: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</w:p>
    <w:p w:rsidR="00763C07" w:rsidRDefault="00763C07">
      <w:pPr>
        <w:pStyle w:val="NormalWeb"/>
        <w:widowControl/>
        <w:spacing w:line="30" w:lineRule="atLeast"/>
        <w:rPr>
          <w:rFonts w:ascii="Arial" w:hAnsi="Arial" w:cs="Arial"/>
          <w:sz w:val="28"/>
          <w:szCs w:val="28"/>
        </w:rPr>
      </w:pPr>
    </w:p>
    <w:p w:rsidR="00763C07" w:rsidRDefault="00763C07">
      <w:pPr>
        <w:spacing w:line="600" w:lineRule="exact"/>
        <w:ind w:firstLineChars="300" w:firstLine="840"/>
        <w:rPr>
          <w:rFonts w:ascii="仿宋_GB2312" w:eastAsia="仿宋_GB2312"/>
          <w:sz w:val="28"/>
        </w:rPr>
      </w:pPr>
    </w:p>
    <w:p w:rsidR="00763C07" w:rsidRDefault="00763C07"/>
    <w:sectPr w:rsidR="00763C07" w:rsidSect="00AF3CB8">
      <w:pgSz w:w="11906" w:h="16838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A3FF4"/>
    <w:multiLevelType w:val="singleLevel"/>
    <w:tmpl w:val="594A3FF4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594B10EB"/>
    <w:multiLevelType w:val="singleLevel"/>
    <w:tmpl w:val="594B10EB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8C2073"/>
    <w:rsid w:val="00240B19"/>
    <w:rsid w:val="00563CF2"/>
    <w:rsid w:val="005C4969"/>
    <w:rsid w:val="00733354"/>
    <w:rsid w:val="00763C07"/>
    <w:rsid w:val="00951AA2"/>
    <w:rsid w:val="00A60D26"/>
    <w:rsid w:val="00AF3CB8"/>
    <w:rsid w:val="00DA3373"/>
    <w:rsid w:val="00DB7A3F"/>
    <w:rsid w:val="00E71940"/>
    <w:rsid w:val="02123462"/>
    <w:rsid w:val="036D695C"/>
    <w:rsid w:val="070C6D25"/>
    <w:rsid w:val="076C4391"/>
    <w:rsid w:val="07B441CC"/>
    <w:rsid w:val="09074054"/>
    <w:rsid w:val="091D0F53"/>
    <w:rsid w:val="09D01DB3"/>
    <w:rsid w:val="09E46DAC"/>
    <w:rsid w:val="0A097105"/>
    <w:rsid w:val="0A0F4518"/>
    <w:rsid w:val="0A9E61C9"/>
    <w:rsid w:val="0ACC626D"/>
    <w:rsid w:val="0DE2023C"/>
    <w:rsid w:val="0F1E47E9"/>
    <w:rsid w:val="0F231223"/>
    <w:rsid w:val="0F490DD2"/>
    <w:rsid w:val="10E2255A"/>
    <w:rsid w:val="10E57D2A"/>
    <w:rsid w:val="11306536"/>
    <w:rsid w:val="113B6227"/>
    <w:rsid w:val="128C60C7"/>
    <w:rsid w:val="129A53AB"/>
    <w:rsid w:val="12A8262E"/>
    <w:rsid w:val="13316F55"/>
    <w:rsid w:val="14515427"/>
    <w:rsid w:val="14EB2F6D"/>
    <w:rsid w:val="160A317E"/>
    <w:rsid w:val="162D4E16"/>
    <w:rsid w:val="169F2464"/>
    <w:rsid w:val="16DA209E"/>
    <w:rsid w:val="175E2FB8"/>
    <w:rsid w:val="178E7153"/>
    <w:rsid w:val="17BB06E7"/>
    <w:rsid w:val="18175D5B"/>
    <w:rsid w:val="18BD2F60"/>
    <w:rsid w:val="1969727C"/>
    <w:rsid w:val="19701FB7"/>
    <w:rsid w:val="19D24605"/>
    <w:rsid w:val="1A213C8B"/>
    <w:rsid w:val="1B146162"/>
    <w:rsid w:val="1B4D12D1"/>
    <w:rsid w:val="1C4C6983"/>
    <w:rsid w:val="1C721259"/>
    <w:rsid w:val="1DD61C08"/>
    <w:rsid w:val="1EFD5B29"/>
    <w:rsid w:val="20C92265"/>
    <w:rsid w:val="21B85233"/>
    <w:rsid w:val="224058AF"/>
    <w:rsid w:val="22474B0B"/>
    <w:rsid w:val="22B17009"/>
    <w:rsid w:val="22D84EE3"/>
    <w:rsid w:val="243F2FA2"/>
    <w:rsid w:val="249B17E9"/>
    <w:rsid w:val="24C147FE"/>
    <w:rsid w:val="25237E60"/>
    <w:rsid w:val="261A7394"/>
    <w:rsid w:val="27F666A9"/>
    <w:rsid w:val="287F4BC5"/>
    <w:rsid w:val="289454D9"/>
    <w:rsid w:val="2A06357C"/>
    <w:rsid w:val="2B845C6C"/>
    <w:rsid w:val="2BAB1318"/>
    <w:rsid w:val="2BB50B9A"/>
    <w:rsid w:val="2D366A78"/>
    <w:rsid w:val="2DC273D9"/>
    <w:rsid w:val="2F600495"/>
    <w:rsid w:val="2F7F0D4A"/>
    <w:rsid w:val="2F9E4F1D"/>
    <w:rsid w:val="30C52CA8"/>
    <w:rsid w:val="30E7518F"/>
    <w:rsid w:val="317D0101"/>
    <w:rsid w:val="330D0BBD"/>
    <w:rsid w:val="33321BCC"/>
    <w:rsid w:val="334F4692"/>
    <w:rsid w:val="34606505"/>
    <w:rsid w:val="349C0F9A"/>
    <w:rsid w:val="354513F0"/>
    <w:rsid w:val="358C2073"/>
    <w:rsid w:val="36BA007D"/>
    <w:rsid w:val="36C75FE6"/>
    <w:rsid w:val="36FC2B51"/>
    <w:rsid w:val="378617FD"/>
    <w:rsid w:val="38BB6B4C"/>
    <w:rsid w:val="39FA3F67"/>
    <w:rsid w:val="3AFB719F"/>
    <w:rsid w:val="3B7F4C1D"/>
    <w:rsid w:val="3CBD6264"/>
    <w:rsid w:val="3DC776AB"/>
    <w:rsid w:val="3DE21EE7"/>
    <w:rsid w:val="3DE45EDD"/>
    <w:rsid w:val="3DFE3695"/>
    <w:rsid w:val="3EF406FB"/>
    <w:rsid w:val="3F8A25ED"/>
    <w:rsid w:val="401F422F"/>
    <w:rsid w:val="40413B3C"/>
    <w:rsid w:val="405C4DAF"/>
    <w:rsid w:val="40D11400"/>
    <w:rsid w:val="411057C0"/>
    <w:rsid w:val="442610B3"/>
    <w:rsid w:val="44405C72"/>
    <w:rsid w:val="446244EE"/>
    <w:rsid w:val="44D25E14"/>
    <w:rsid w:val="45527C3E"/>
    <w:rsid w:val="45CC4D9D"/>
    <w:rsid w:val="45D27E82"/>
    <w:rsid w:val="45EC6509"/>
    <w:rsid w:val="47854FC7"/>
    <w:rsid w:val="4819668D"/>
    <w:rsid w:val="486719B5"/>
    <w:rsid w:val="48CE32AA"/>
    <w:rsid w:val="491C0B89"/>
    <w:rsid w:val="495616E4"/>
    <w:rsid w:val="49EB40DA"/>
    <w:rsid w:val="4A2E4E7E"/>
    <w:rsid w:val="4AD35C24"/>
    <w:rsid w:val="4B296C24"/>
    <w:rsid w:val="4B842585"/>
    <w:rsid w:val="4C2413FB"/>
    <w:rsid w:val="4CFA1C13"/>
    <w:rsid w:val="4E3D67D0"/>
    <w:rsid w:val="4FF9605D"/>
    <w:rsid w:val="5023568A"/>
    <w:rsid w:val="50322C2A"/>
    <w:rsid w:val="507A436B"/>
    <w:rsid w:val="50EA6CCB"/>
    <w:rsid w:val="51E26BA1"/>
    <w:rsid w:val="523A78A5"/>
    <w:rsid w:val="52456410"/>
    <w:rsid w:val="54145811"/>
    <w:rsid w:val="54C951D0"/>
    <w:rsid w:val="5500169D"/>
    <w:rsid w:val="55B125A8"/>
    <w:rsid w:val="56213EA6"/>
    <w:rsid w:val="562C1C18"/>
    <w:rsid w:val="56B86810"/>
    <w:rsid w:val="56CE53DA"/>
    <w:rsid w:val="58500772"/>
    <w:rsid w:val="58E977C6"/>
    <w:rsid w:val="59E327EA"/>
    <w:rsid w:val="5C8444AB"/>
    <w:rsid w:val="5D2B4477"/>
    <w:rsid w:val="5D2C31A2"/>
    <w:rsid w:val="5DA5684C"/>
    <w:rsid w:val="5DED016F"/>
    <w:rsid w:val="5F254CA4"/>
    <w:rsid w:val="5F3C63A4"/>
    <w:rsid w:val="6003099D"/>
    <w:rsid w:val="60DB5464"/>
    <w:rsid w:val="61F50F15"/>
    <w:rsid w:val="625E747C"/>
    <w:rsid w:val="62C130D0"/>
    <w:rsid w:val="644A2C61"/>
    <w:rsid w:val="67C34138"/>
    <w:rsid w:val="6A080AD8"/>
    <w:rsid w:val="6C0D7EC6"/>
    <w:rsid w:val="6C393873"/>
    <w:rsid w:val="6D3D1E7B"/>
    <w:rsid w:val="6D424174"/>
    <w:rsid w:val="6E38225B"/>
    <w:rsid w:val="6F073374"/>
    <w:rsid w:val="70244B61"/>
    <w:rsid w:val="70347863"/>
    <w:rsid w:val="720F71A8"/>
    <w:rsid w:val="7233508A"/>
    <w:rsid w:val="726440A7"/>
    <w:rsid w:val="74B465AB"/>
    <w:rsid w:val="75503E97"/>
    <w:rsid w:val="759529DC"/>
    <w:rsid w:val="75EC2FFE"/>
    <w:rsid w:val="767D226A"/>
    <w:rsid w:val="76CD2BE6"/>
    <w:rsid w:val="78055DD7"/>
    <w:rsid w:val="7906217B"/>
    <w:rsid w:val="793A6FF4"/>
    <w:rsid w:val="79423D53"/>
    <w:rsid w:val="7ADE47F9"/>
    <w:rsid w:val="7B406A89"/>
    <w:rsid w:val="7C756DF0"/>
    <w:rsid w:val="7D1415D7"/>
    <w:rsid w:val="7DD16525"/>
    <w:rsid w:val="7E10205D"/>
    <w:rsid w:val="7E6C5C93"/>
    <w:rsid w:val="7F7A33BE"/>
    <w:rsid w:val="7FFC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B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3CB8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190</Words>
  <Characters>1087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2017-06-21T09:08:00Z</dcterms:created>
  <dc:creator>Administrator</dc:creator>
  <lastModifiedBy>User</lastModifiedBy>
  <lastPrinted>2017-06-21T09:08:00Z</lastPrinted>
  <dcterms:modified xsi:type="dcterms:W3CDTF">2017-06-22T07:56:00Z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